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CF" w:rsidRDefault="002266A9" w:rsidP="009718C3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2266A9">
        <w:rPr>
          <w:b/>
          <w:sz w:val="28"/>
          <w:szCs w:val="28"/>
          <w:lang w:val="en-US"/>
        </w:rPr>
        <w:t xml:space="preserve">APC </w:t>
      </w:r>
      <w:r w:rsidR="004F6536">
        <w:rPr>
          <w:b/>
          <w:sz w:val="28"/>
          <w:szCs w:val="28"/>
          <w:lang w:val="en-US"/>
        </w:rPr>
        <w:t>p</w:t>
      </w:r>
      <w:r w:rsidRPr="002266A9">
        <w:rPr>
          <w:b/>
          <w:sz w:val="28"/>
          <w:szCs w:val="28"/>
          <w:lang w:val="en-US"/>
        </w:rPr>
        <w:t xml:space="preserve">roject meeting – </w:t>
      </w:r>
      <w:r w:rsidR="000C28E2">
        <w:rPr>
          <w:b/>
          <w:sz w:val="28"/>
          <w:szCs w:val="28"/>
          <w:lang w:val="en-US"/>
        </w:rPr>
        <w:t>May 8</w:t>
      </w:r>
      <w:r w:rsidRPr="002266A9">
        <w:rPr>
          <w:b/>
          <w:sz w:val="28"/>
          <w:szCs w:val="28"/>
          <w:lang w:val="en-US"/>
        </w:rPr>
        <w:t>, 201</w:t>
      </w:r>
      <w:r w:rsidR="007423C0">
        <w:rPr>
          <w:b/>
          <w:sz w:val="28"/>
          <w:szCs w:val="28"/>
          <w:lang w:val="en-US"/>
        </w:rPr>
        <w:t>2</w:t>
      </w:r>
    </w:p>
    <w:p w:rsidR="00DF2A17" w:rsidRDefault="00DF2A17" w:rsidP="009718C3">
      <w:pPr>
        <w:spacing w:after="0" w:line="360" w:lineRule="auto"/>
        <w:jc w:val="center"/>
        <w:rPr>
          <w:sz w:val="24"/>
          <w:szCs w:val="24"/>
          <w:lang w:val="en-US"/>
        </w:rPr>
      </w:pPr>
    </w:p>
    <w:p w:rsidR="00225B62" w:rsidRDefault="000C28E2" w:rsidP="009718C3">
      <w:pPr>
        <w:spacing w:after="0"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Ford Research &amp; Advanced Engineering</w:t>
      </w:r>
      <w:r w:rsidR="00AE519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Dearborn</w:t>
      </w:r>
      <w:r w:rsidR="00225B6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MI</w:t>
      </w:r>
    </w:p>
    <w:p w:rsidR="001469AB" w:rsidRPr="00225B62" w:rsidRDefault="003D6B62" w:rsidP="009718C3">
      <w:pPr>
        <w:spacing w:after="0"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0C28E2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:</w:t>
      </w:r>
      <w:r w:rsidR="009C4A52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0 </w:t>
      </w:r>
      <w:r w:rsidR="009718C3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 w:rsidR="005115E8">
        <w:rPr>
          <w:sz w:val="24"/>
          <w:szCs w:val="24"/>
          <w:lang w:val="en-US"/>
        </w:rPr>
        <w:t>1</w:t>
      </w:r>
      <w:r w:rsidR="000C28E2">
        <w:rPr>
          <w:sz w:val="24"/>
          <w:szCs w:val="24"/>
          <w:lang w:val="en-US"/>
        </w:rPr>
        <w:t>5</w:t>
      </w:r>
      <w:r w:rsidR="005115E8">
        <w:rPr>
          <w:sz w:val="24"/>
          <w:szCs w:val="24"/>
          <w:lang w:val="en-US"/>
        </w:rPr>
        <w:t>:</w:t>
      </w:r>
      <w:r w:rsidR="000C28E2">
        <w:rPr>
          <w:sz w:val="24"/>
          <w:szCs w:val="24"/>
          <w:lang w:val="en-US"/>
        </w:rPr>
        <w:t>0</w:t>
      </w:r>
      <w:r w:rsidR="005115E8">
        <w:rPr>
          <w:sz w:val="24"/>
          <w:szCs w:val="24"/>
          <w:lang w:val="en-US"/>
        </w:rPr>
        <w:t>0</w:t>
      </w:r>
    </w:p>
    <w:p w:rsidR="002266A9" w:rsidRDefault="002266A9" w:rsidP="009718C3">
      <w:pPr>
        <w:spacing w:after="0" w:line="360" w:lineRule="auto"/>
        <w:rPr>
          <w:lang w:val="en-US"/>
        </w:rPr>
      </w:pPr>
    </w:p>
    <w:p w:rsidR="009718C3" w:rsidRDefault="009718C3" w:rsidP="009718C3">
      <w:pPr>
        <w:spacing w:after="0" w:line="360" w:lineRule="auto"/>
        <w:rPr>
          <w:lang w:val="en-US"/>
        </w:rPr>
      </w:pPr>
    </w:p>
    <w:p w:rsidR="007423C0" w:rsidRDefault="009718C3" w:rsidP="007423C0">
      <w:pPr>
        <w:spacing w:after="0" w:line="360" w:lineRule="auto"/>
        <w:rPr>
          <w:b/>
          <w:lang w:val="en-US"/>
        </w:rPr>
      </w:pPr>
      <w:r w:rsidRPr="009718C3">
        <w:rPr>
          <w:b/>
          <w:lang w:val="en-US"/>
        </w:rPr>
        <w:t>Meeting participants</w:t>
      </w:r>
      <w:r>
        <w:rPr>
          <w:b/>
          <w:lang w:val="en-US"/>
        </w:rPr>
        <w:t xml:space="preserve">: </w:t>
      </w:r>
    </w:p>
    <w:p w:rsidR="007423C0" w:rsidRDefault="007423C0" w:rsidP="007423C0">
      <w:pPr>
        <w:spacing w:after="0"/>
        <w:rPr>
          <w:lang w:val="en-US"/>
        </w:rPr>
      </w:pPr>
      <w:r w:rsidRPr="007423C0">
        <w:rPr>
          <w:u w:val="single"/>
          <w:lang w:val="en-US"/>
        </w:rPr>
        <w:t>Amino</w:t>
      </w:r>
      <w:r>
        <w:rPr>
          <w:lang w:val="en-US"/>
        </w:rPr>
        <w:t>: John Cass, Trent Maki</w:t>
      </w:r>
    </w:p>
    <w:p w:rsidR="007423C0" w:rsidRPr="007423C0" w:rsidRDefault="007423C0" w:rsidP="007423C0">
      <w:pPr>
        <w:spacing w:after="0"/>
        <w:rPr>
          <w:lang w:val="en-US"/>
        </w:rPr>
      </w:pPr>
      <w:r w:rsidRPr="007423C0">
        <w:rPr>
          <w:u w:val="single"/>
          <w:lang w:val="en-US"/>
        </w:rPr>
        <w:t>Ford</w:t>
      </w:r>
      <w:r>
        <w:rPr>
          <w:lang w:val="en-US"/>
        </w:rPr>
        <w:t xml:space="preserve">: Sergey </w:t>
      </w:r>
      <w:proofErr w:type="spellStart"/>
      <w:r>
        <w:rPr>
          <w:lang w:val="en-US"/>
        </w:rPr>
        <w:t>Golovashchenko</w:t>
      </w:r>
      <w:proofErr w:type="spellEnd"/>
      <w:r w:rsidR="000C28E2">
        <w:rPr>
          <w:lang w:val="en-US"/>
        </w:rPr>
        <w:t>, Scott Dawson</w:t>
      </w:r>
    </w:p>
    <w:p w:rsidR="002216F5" w:rsidRPr="007423C0" w:rsidRDefault="007423C0" w:rsidP="007423C0">
      <w:pPr>
        <w:spacing w:after="0"/>
        <w:rPr>
          <w:lang w:val="en-US"/>
        </w:rPr>
      </w:pPr>
      <w:r w:rsidRPr="00827A1A">
        <w:rPr>
          <w:u w:val="single"/>
          <w:lang w:val="en-US"/>
        </w:rPr>
        <w:t>U Windsor</w:t>
      </w:r>
      <w:r>
        <w:rPr>
          <w:lang w:val="en-US"/>
        </w:rPr>
        <w:t xml:space="preserve">: </w:t>
      </w:r>
      <w:r w:rsidR="000C28E2">
        <w:rPr>
          <w:lang w:val="en-US"/>
        </w:rPr>
        <w:t>Daniel Green</w:t>
      </w:r>
    </w:p>
    <w:p w:rsidR="007423C0" w:rsidRDefault="007423C0" w:rsidP="007423C0">
      <w:pPr>
        <w:rPr>
          <w:b/>
          <w:lang w:val="en-US"/>
        </w:rPr>
      </w:pPr>
    </w:p>
    <w:p w:rsidR="00266615" w:rsidRDefault="00266615" w:rsidP="007423C0">
      <w:pPr>
        <w:spacing w:after="0" w:line="360" w:lineRule="auto"/>
        <w:rPr>
          <w:b/>
          <w:lang w:val="en-US"/>
        </w:rPr>
      </w:pPr>
      <w:r w:rsidRPr="00266615">
        <w:rPr>
          <w:b/>
          <w:lang w:val="en-US"/>
        </w:rPr>
        <w:t>Meeting minutes</w:t>
      </w:r>
      <w:r>
        <w:rPr>
          <w:b/>
          <w:lang w:val="en-US"/>
        </w:rPr>
        <w:t>:</w:t>
      </w:r>
    </w:p>
    <w:p w:rsidR="00DB166A" w:rsidRDefault="000C28E2" w:rsidP="007423C0">
      <w:pPr>
        <w:spacing w:after="0"/>
        <w:rPr>
          <w:lang w:val="en-US"/>
        </w:rPr>
      </w:pPr>
      <w:r>
        <w:rPr>
          <w:lang w:val="en-US"/>
        </w:rPr>
        <w:t>Daniel provided a quick overview of the proposed industrial trials taking place at Amino: the 1</w:t>
      </w:r>
      <w:r w:rsidRPr="000C28E2">
        <w:rPr>
          <w:vertAlign w:val="superscript"/>
          <w:lang w:val="en-US"/>
        </w:rPr>
        <w:t>st</w:t>
      </w:r>
      <w:r>
        <w:rPr>
          <w:lang w:val="en-US"/>
        </w:rPr>
        <w:t xml:space="preserve"> series consisting of </w:t>
      </w:r>
      <w:proofErr w:type="spellStart"/>
      <w:r>
        <w:rPr>
          <w:lang w:val="en-US"/>
        </w:rPr>
        <w:t>Amino’s</w:t>
      </w:r>
      <w:proofErr w:type="spellEnd"/>
      <w:r>
        <w:rPr>
          <w:lang w:val="en-US"/>
        </w:rPr>
        <w:t xml:space="preserve"> conventional </w:t>
      </w:r>
      <w:proofErr w:type="spellStart"/>
      <w:r>
        <w:rPr>
          <w:lang w:val="en-US"/>
        </w:rPr>
        <w:t>hydromechanical</w:t>
      </w:r>
      <w:proofErr w:type="spellEnd"/>
      <w:r>
        <w:rPr>
          <w:lang w:val="en-US"/>
        </w:rPr>
        <w:t xml:space="preserve"> drawing process to form the dash panel, the 2</w:t>
      </w:r>
      <w:r w:rsidRPr="000C28E2">
        <w:rPr>
          <w:vertAlign w:val="superscript"/>
          <w:lang w:val="en-US"/>
        </w:rPr>
        <w:t>nd</w:t>
      </w:r>
      <w:r>
        <w:rPr>
          <w:lang w:val="en-US"/>
        </w:rPr>
        <w:t xml:space="preserve"> series consisting of </w:t>
      </w:r>
      <w:r w:rsidR="00B71A92">
        <w:rPr>
          <w:lang w:val="en-US"/>
        </w:rPr>
        <w:t xml:space="preserve">an </w:t>
      </w:r>
      <w:r>
        <w:rPr>
          <w:lang w:val="en-US"/>
        </w:rPr>
        <w:t xml:space="preserve">enhanced </w:t>
      </w:r>
      <w:proofErr w:type="spellStart"/>
      <w:r>
        <w:rPr>
          <w:lang w:val="en-US"/>
        </w:rPr>
        <w:t>hydromechanical</w:t>
      </w:r>
      <w:proofErr w:type="spellEnd"/>
      <w:r>
        <w:rPr>
          <w:lang w:val="en-US"/>
        </w:rPr>
        <w:t xml:space="preserve"> drawing </w:t>
      </w:r>
      <w:r w:rsidR="00B71A92">
        <w:rPr>
          <w:lang w:val="en-US"/>
        </w:rPr>
        <w:t xml:space="preserve">process </w:t>
      </w:r>
      <w:r>
        <w:rPr>
          <w:lang w:val="en-US"/>
        </w:rPr>
        <w:t>followed by a separate EHF process and the 3</w:t>
      </w:r>
      <w:r w:rsidRPr="000C28E2">
        <w:rPr>
          <w:vertAlign w:val="superscript"/>
          <w:lang w:val="en-US"/>
        </w:rPr>
        <w:t>rd</w:t>
      </w:r>
      <w:r>
        <w:rPr>
          <w:lang w:val="en-US"/>
        </w:rPr>
        <w:t xml:space="preserve"> series consisting of EHF fully integrated into the </w:t>
      </w:r>
      <w:proofErr w:type="spellStart"/>
      <w:r>
        <w:rPr>
          <w:lang w:val="en-US"/>
        </w:rPr>
        <w:t>hydromechanical</w:t>
      </w:r>
      <w:proofErr w:type="spellEnd"/>
      <w:r>
        <w:rPr>
          <w:lang w:val="en-US"/>
        </w:rPr>
        <w:t xml:space="preserve"> drawing process.</w:t>
      </w:r>
    </w:p>
    <w:p w:rsidR="00C86F6D" w:rsidRDefault="00C86F6D" w:rsidP="007423C0">
      <w:pPr>
        <w:spacing w:after="0"/>
        <w:rPr>
          <w:lang w:val="en-US"/>
        </w:rPr>
      </w:pPr>
    </w:p>
    <w:p w:rsidR="007509FE" w:rsidRDefault="007509FE" w:rsidP="007423C0">
      <w:pPr>
        <w:spacing w:after="0"/>
        <w:rPr>
          <w:lang w:val="en-US"/>
        </w:rPr>
      </w:pPr>
      <w:r>
        <w:rPr>
          <w:lang w:val="en-US"/>
        </w:rPr>
        <w:t>T</w:t>
      </w:r>
      <w:r w:rsidR="000C28E2">
        <w:rPr>
          <w:lang w:val="en-US"/>
        </w:rPr>
        <w:t xml:space="preserve">he </w:t>
      </w:r>
      <w:r w:rsidR="00E53183">
        <w:rPr>
          <w:lang w:val="en-US"/>
        </w:rPr>
        <w:t>1</w:t>
      </w:r>
      <w:r w:rsidR="000C28E2" w:rsidRPr="00E53183">
        <w:rPr>
          <w:vertAlign w:val="superscript"/>
          <w:lang w:val="en-US"/>
        </w:rPr>
        <w:t>st</w:t>
      </w:r>
      <w:r w:rsidR="00E53183">
        <w:rPr>
          <w:lang w:val="en-US"/>
        </w:rPr>
        <w:t xml:space="preserve"> </w:t>
      </w:r>
      <w:r w:rsidR="000C28E2">
        <w:rPr>
          <w:lang w:val="en-US"/>
        </w:rPr>
        <w:t xml:space="preserve">series of trials </w:t>
      </w:r>
      <w:r w:rsidR="00B71A92">
        <w:rPr>
          <w:lang w:val="en-US"/>
        </w:rPr>
        <w:t>(completed in Dec.2011/Jan. 2012</w:t>
      </w:r>
      <w:r w:rsidR="00B71A92">
        <w:rPr>
          <w:lang w:val="en-US"/>
        </w:rPr>
        <w:t xml:space="preserve">) </w:t>
      </w:r>
      <w:r w:rsidR="000C28E2">
        <w:rPr>
          <w:lang w:val="en-US"/>
        </w:rPr>
        <w:t xml:space="preserve">could not successfully produce a defect-free dash panel </w:t>
      </w:r>
      <w:r w:rsidR="00E53183">
        <w:rPr>
          <w:lang w:val="en-US"/>
        </w:rPr>
        <w:t>from DP600 or aluminum</w:t>
      </w:r>
      <w:r w:rsidR="00B71A92">
        <w:rPr>
          <w:lang w:val="en-US"/>
        </w:rPr>
        <w:t xml:space="preserve">; </w:t>
      </w:r>
      <w:r w:rsidR="000C28E2">
        <w:rPr>
          <w:lang w:val="en-US"/>
        </w:rPr>
        <w:t xml:space="preserve">only the mild steel could be </w:t>
      </w:r>
      <w:r w:rsidR="00E53183">
        <w:rPr>
          <w:lang w:val="en-US"/>
        </w:rPr>
        <w:t xml:space="preserve">successfully </w:t>
      </w:r>
      <w:r>
        <w:rPr>
          <w:lang w:val="en-US"/>
        </w:rPr>
        <w:t xml:space="preserve">formed. Furthermore, </w:t>
      </w:r>
      <w:proofErr w:type="spellStart"/>
      <w:r>
        <w:rPr>
          <w:lang w:val="en-US"/>
        </w:rPr>
        <w:t>Amino’s</w:t>
      </w:r>
      <w:proofErr w:type="spellEnd"/>
      <w:r>
        <w:rPr>
          <w:lang w:val="en-US"/>
        </w:rPr>
        <w:t xml:space="preserve"> process does not actively control the fluid pressure: the closing of the die with a constant volume of water creates a very low pressure build-up, but this is not sufficient to form the dash panel. </w:t>
      </w:r>
    </w:p>
    <w:p w:rsidR="00C86F6D" w:rsidRDefault="00C86F6D" w:rsidP="007423C0">
      <w:pPr>
        <w:spacing w:after="0"/>
        <w:rPr>
          <w:lang w:val="en-US"/>
        </w:rPr>
      </w:pPr>
    </w:p>
    <w:p w:rsidR="000C28E2" w:rsidRDefault="000C28E2" w:rsidP="007423C0">
      <w:pPr>
        <w:spacing w:after="0"/>
        <w:rPr>
          <w:lang w:val="en-US"/>
        </w:rPr>
      </w:pPr>
      <w:r>
        <w:rPr>
          <w:lang w:val="en-US"/>
        </w:rPr>
        <w:t xml:space="preserve">Ford has </w:t>
      </w:r>
      <w:r w:rsidR="007509FE">
        <w:rPr>
          <w:lang w:val="en-US"/>
        </w:rPr>
        <w:t xml:space="preserve">therefore </w:t>
      </w:r>
      <w:r>
        <w:rPr>
          <w:lang w:val="en-US"/>
        </w:rPr>
        <w:t xml:space="preserve">spent considerable effort </w:t>
      </w:r>
      <w:r w:rsidR="007509FE">
        <w:rPr>
          <w:lang w:val="en-US"/>
        </w:rPr>
        <w:t xml:space="preserve">with extensive numerical simulations </w:t>
      </w:r>
      <w:r>
        <w:rPr>
          <w:lang w:val="en-US"/>
        </w:rPr>
        <w:t xml:space="preserve">to redesign the lower </w:t>
      </w:r>
      <w:r w:rsidR="007509FE">
        <w:rPr>
          <w:lang w:val="en-US"/>
        </w:rPr>
        <w:t xml:space="preserve">section of this </w:t>
      </w:r>
      <w:r>
        <w:rPr>
          <w:lang w:val="en-US"/>
        </w:rPr>
        <w:t xml:space="preserve">die. Sergey presented </w:t>
      </w:r>
      <w:r w:rsidR="007509FE">
        <w:rPr>
          <w:lang w:val="en-US"/>
        </w:rPr>
        <w:t>drawings of the</w:t>
      </w:r>
      <w:r>
        <w:rPr>
          <w:lang w:val="en-US"/>
        </w:rPr>
        <w:t xml:space="preserve"> proposed </w:t>
      </w:r>
      <w:r w:rsidR="00E53183">
        <w:rPr>
          <w:lang w:val="en-US"/>
        </w:rPr>
        <w:t xml:space="preserve">3-piece punch: a central punch </w:t>
      </w:r>
      <w:r w:rsidR="007509FE">
        <w:rPr>
          <w:lang w:val="en-US"/>
        </w:rPr>
        <w:t xml:space="preserve">with large radii that acts as a pre-forming tool </w:t>
      </w:r>
      <w:r w:rsidR="00E53183">
        <w:rPr>
          <w:lang w:val="en-US"/>
        </w:rPr>
        <w:t xml:space="preserve">and 2 outside punches </w:t>
      </w:r>
      <w:r w:rsidR="007509FE">
        <w:rPr>
          <w:lang w:val="en-US"/>
        </w:rPr>
        <w:t>with gainer pockets that</w:t>
      </w:r>
      <w:r w:rsidR="00E53183">
        <w:rPr>
          <w:lang w:val="en-US"/>
        </w:rPr>
        <w:t xml:space="preserve"> </w:t>
      </w:r>
      <w:r w:rsidR="007509FE">
        <w:rPr>
          <w:lang w:val="en-US"/>
        </w:rPr>
        <w:t>complete the forming process</w:t>
      </w:r>
      <w:r w:rsidR="00E53183">
        <w:rPr>
          <w:lang w:val="en-US"/>
        </w:rPr>
        <w:t xml:space="preserve">. Ford will also build </w:t>
      </w:r>
      <w:r w:rsidR="007509FE">
        <w:rPr>
          <w:lang w:val="en-US"/>
        </w:rPr>
        <w:t>another</w:t>
      </w:r>
      <w:r w:rsidR="00E53183">
        <w:rPr>
          <w:lang w:val="en-US"/>
        </w:rPr>
        <w:t xml:space="preserve"> tool (funded by DOE) </w:t>
      </w:r>
      <w:r w:rsidR="007509FE">
        <w:rPr>
          <w:lang w:val="en-US"/>
        </w:rPr>
        <w:t>w</w:t>
      </w:r>
      <w:r w:rsidR="00E53183">
        <w:rPr>
          <w:lang w:val="en-US"/>
        </w:rPr>
        <w:t>hich w</w:t>
      </w:r>
      <w:r w:rsidR="007509FE">
        <w:rPr>
          <w:lang w:val="en-US"/>
        </w:rPr>
        <w:t>ill</w:t>
      </w:r>
      <w:r w:rsidR="00E53183">
        <w:rPr>
          <w:lang w:val="en-US"/>
        </w:rPr>
        <w:t xml:space="preserve"> be </w:t>
      </w:r>
      <w:r w:rsidR="007509FE">
        <w:rPr>
          <w:lang w:val="en-US"/>
        </w:rPr>
        <w:t>used to</w:t>
      </w:r>
      <w:r w:rsidR="00E53183">
        <w:rPr>
          <w:lang w:val="en-US"/>
        </w:rPr>
        <w:t xml:space="preserve"> restrike </w:t>
      </w:r>
      <w:r w:rsidR="007509FE">
        <w:rPr>
          <w:lang w:val="en-US"/>
        </w:rPr>
        <w:t xml:space="preserve">the part previously </w:t>
      </w:r>
      <w:proofErr w:type="spellStart"/>
      <w:r w:rsidR="007509FE">
        <w:rPr>
          <w:lang w:val="en-US"/>
        </w:rPr>
        <w:t>hydromechanically</w:t>
      </w:r>
      <w:proofErr w:type="spellEnd"/>
      <w:r w:rsidR="007509FE">
        <w:rPr>
          <w:lang w:val="en-US"/>
        </w:rPr>
        <w:t xml:space="preserve"> drawn</w:t>
      </w:r>
      <w:r w:rsidR="00E53183">
        <w:rPr>
          <w:lang w:val="en-US"/>
        </w:rPr>
        <w:t xml:space="preserve"> as well as </w:t>
      </w:r>
      <w:r w:rsidR="007509FE">
        <w:rPr>
          <w:lang w:val="en-US"/>
        </w:rPr>
        <w:t>to</w:t>
      </w:r>
      <w:r w:rsidR="00E53183">
        <w:rPr>
          <w:lang w:val="en-US"/>
        </w:rPr>
        <w:t xml:space="preserve"> electro-hydraulic</w:t>
      </w:r>
      <w:r w:rsidR="007509FE">
        <w:rPr>
          <w:lang w:val="en-US"/>
        </w:rPr>
        <w:t>ally form the dash panel to its final shape. Ford would like to complete the building of the 3-piece punch as well as build the 2</w:t>
      </w:r>
      <w:r w:rsidR="007509FE" w:rsidRPr="007509FE">
        <w:rPr>
          <w:vertAlign w:val="superscript"/>
          <w:lang w:val="en-US"/>
        </w:rPr>
        <w:t>nd</w:t>
      </w:r>
      <w:r w:rsidR="007509FE">
        <w:rPr>
          <w:lang w:val="en-US"/>
        </w:rPr>
        <w:t xml:space="preserve"> tool so that DP600 parts can be successfully formed by December 2012</w:t>
      </w:r>
      <w:r w:rsidR="00257F54">
        <w:rPr>
          <w:lang w:val="en-US"/>
        </w:rPr>
        <w:t xml:space="preserve">; the aluminum parts would be formed in 2013. It was pointed out that the parts that would be </w:t>
      </w:r>
      <w:proofErr w:type="spellStart"/>
      <w:r w:rsidR="00257F54">
        <w:rPr>
          <w:lang w:val="en-US"/>
        </w:rPr>
        <w:t>hydromechanically</w:t>
      </w:r>
      <w:proofErr w:type="spellEnd"/>
      <w:r w:rsidR="00257F54">
        <w:rPr>
          <w:lang w:val="en-US"/>
        </w:rPr>
        <w:t xml:space="preserve"> drawn at Amino in this modified die would require laser trimming prior to being shipped to Dearborn for EHF.</w:t>
      </w:r>
    </w:p>
    <w:p w:rsidR="00C86F6D" w:rsidRDefault="00C86F6D" w:rsidP="007423C0">
      <w:pPr>
        <w:spacing w:after="0"/>
        <w:rPr>
          <w:lang w:val="en-US"/>
        </w:rPr>
      </w:pPr>
    </w:p>
    <w:p w:rsidR="00257F54" w:rsidRPr="007423C0" w:rsidRDefault="00257F54" w:rsidP="007423C0">
      <w:pPr>
        <w:spacing w:after="0"/>
        <w:rPr>
          <w:lang w:val="en-US"/>
        </w:rPr>
      </w:pPr>
      <w:r>
        <w:rPr>
          <w:lang w:val="en-US"/>
        </w:rPr>
        <w:t xml:space="preserve">A discussion ensued on the sheet materials that would be </w:t>
      </w:r>
      <w:r w:rsidR="00C86F6D">
        <w:rPr>
          <w:lang w:val="en-US"/>
        </w:rPr>
        <w:t>selected</w:t>
      </w:r>
      <w:r>
        <w:rPr>
          <w:lang w:val="en-US"/>
        </w:rPr>
        <w:t xml:space="preserve"> for this project, and it was agreed that 1.5 mm DP600 steel is the first interest for Ford and that </w:t>
      </w:r>
      <w:r w:rsidR="00C86F6D">
        <w:rPr>
          <w:lang w:val="en-US"/>
        </w:rPr>
        <w:t xml:space="preserve">1.5 mm </w:t>
      </w:r>
      <w:r>
        <w:rPr>
          <w:lang w:val="en-US"/>
        </w:rPr>
        <w:t>AA5182</w:t>
      </w:r>
      <w:r w:rsidR="00C86F6D">
        <w:rPr>
          <w:lang w:val="en-US"/>
        </w:rPr>
        <w:t>-O</w:t>
      </w:r>
      <w:r>
        <w:rPr>
          <w:lang w:val="en-US"/>
        </w:rPr>
        <w:t xml:space="preserve"> sheets would be the 2</w:t>
      </w:r>
      <w:r w:rsidRPr="00257F54">
        <w:rPr>
          <w:vertAlign w:val="superscript"/>
          <w:lang w:val="en-US"/>
        </w:rPr>
        <w:t>nd</w:t>
      </w:r>
      <w:r>
        <w:rPr>
          <w:lang w:val="en-US"/>
        </w:rPr>
        <w:t xml:space="preserve"> choice of material. The size and quantity of blanks that will be required for this APC project were reviewed and confirmed. </w:t>
      </w:r>
      <w:proofErr w:type="spellStart"/>
      <w:r>
        <w:rPr>
          <w:lang w:val="en-US"/>
        </w:rPr>
        <w:t>ArcelorMittal</w:t>
      </w:r>
      <w:proofErr w:type="spellEnd"/>
      <w:r>
        <w:rPr>
          <w:lang w:val="en-US"/>
        </w:rPr>
        <w:t xml:space="preserve"> has offered to supply a sufficient quantity of DP600 sheet material, and both Ford and Amino agreed that </w:t>
      </w:r>
      <w:proofErr w:type="spellStart"/>
      <w:r>
        <w:rPr>
          <w:lang w:val="en-US"/>
        </w:rPr>
        <w:t>Novelis</w:t>
      </w:r>
      <w:proofErr w:type="spellEnd"/>
      <w:r>
        <w:rPr>
          <w:lang w:val="en-US"/>
        </w:rPr>
        <w:t xml:space="preserve"> would be the best company to supply the AA5182, due to superior quality (uniformity of properties and thickness</w:t>
      </w:r>
      <w:r w:rsidR="00C86F6D">
        <w:rPr>
          <w:lang w:val="en-US"/>
        </w:rPr>
        <w:t>, consistency of surface roughness,</w:t>
      </w:r>
      <w:r>
        <w:rPr>
          <w:lang w:val="en-US"/>
        </w:rPr>
        <w:t xml:space="preserve"> etc.)</w:t>
      </w:r>
      <w:r w:rsidR="00C86F6D">
        <w:rPr>
          <w:lang w:val="en-US"/>
        </w:rPr>
        <w:t xml:space="preserve"> compared to other NA suppliers.</w:t>
      </w:r>
      <w:bookmarkStart w:id="0" w:name="_GoBack"/>
      <w:bookmarkEnd w:id="0"/>
    </w:p>
    <w:p w:rsidR="00266615" w:rsidRPr="00266615" w:rsidRDefault="00266615" w:rsidP="007423C0">
      <w:pPr>
        <w:rPr>
          <w:lang w:val="en-US"/>
        </w:rPr>
      </w:pPr>
    </w:p>
    <w:sectPr w:rsidR="00266615" w:rsidRPr="00266615" w:rsidSect="00354626">
      <w:pgSz w:w="12240" w:h="15840"/>
      <w:pgMar w:top="1138" w:right="720" w:bottom="11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DD"/>
    <w:multiLevelType w:val="hybridMultilevel"/>
    <w:tmpl w:val="C4048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D3C19"/>
    <w:multiLevelType w:val="hybridMultilevel"/>
    <w:tmpl w:val="763A1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9"/>
    <w:rsid w:val="00000EB5"/>
    <w:rsid w:val="00065B2F"/>
    <w:rsid w:val="000C28E2"/>
    <w:rsid w:val="00146349"/>
    <w:rsid w:val="001469AB"/>
    <w:rsid w:val="002216F5"/>
    <w:rsid w:val="00225B62"/>
    <w:rsid w:val="002266A9"/>
    <w:rsid w:val="00257F54"/>
    <w:rsid w:val="00266615"/>
    <w:rsid w:val="002767A3"/>
    <w:rsid w:val="002B772A"/>
    <w:rsid w:val="00314351"/>
    <w:rsid w:val="00340EEE"/>
    <w:rsid w:val="00354626"/>
    <w:rsid w:val="003D6B62"/>
    <w:rsid w:val="00450171"/>
    <w:rsid w:val="0048232B"/>
    <w:rsid w:val="004F6536"/>
    <w:rsid w:val="005115E8"/>
    <w:rsid w:val="006F58F2"/>
    <w:rsid w:val="007322AA"/>
    <w:rsid w:val="007423C0"/>
    <w:rsid w:val="007509FE"/>
    <w:rsid w:val="00760C96"/>
    <w:rsid w:val="007811BB"/>
    <w:rsid w:val="007910EB"/>
    <w:rsid w:val="007E2878"/>
    <w:rsid w:val="008032FE"/>
    <w:rsid w:val="00806068"/>
    <w:rsid w:val="00827A1A"/>
    <w:rsid w:val="00847672"/>
    <w:rsid w:val="009135DA"/>
    <w:rsid w:val="009718C3"/>
    <w:rsid w:val="00985C48"/>
    <w:rsid w:val="009C4A52"/>
    <w:rsid w:val="009E6A42"/>
    <w:rsid w:val="00A93217"/>
    <w:rsid w:val="00AA1879"/>
    <w:rsid w:val="00AE519E"/>
    <w:rsid w:val="00AF1136"/>
    <w:rsid w:val="00B71A92"/>
    <w:rsid w:val="00BB1B13"/>
    <w:rsid w:val="00C86F6D"/>
    <w:rsid w:val="00D015FB"/>
    <w:rsid w:val="00D25940"/>
    <w:rsid w:val="00DB166A"/>
    <w:rsid w:val="00DB6157"/>
    <w:rsid w:val="00DF2A17"/>
    <w:rsid w:val="00E53183"/>
    <w:rsid w:val="00EA40CF"/>
    <w:rsid w:val="00ED21F7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dgreen</dc:creator>
  <cp:lastModifiedBy>dgreen</cp:lastModifiedBy>
  <cp:revision>4</cp:revision>
  <dcterms:created xsi:type="dcterms:W3CDTF">2013-11-14T20:51:00Z</dcterms:created>
  <dcterms:modified xsi:type="dcterms:W3CDTF">2013-11-18T21:12:00Z</dcterms:modified>
</cp:coreProperties>
</file>